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10B40" w14:textId="77777777" w:rsidR="009634B4" w:rsidRDefault="001D12AF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14:paraId="77498AC3" w14:textId="77777777" w:rsidR="009634B4" w:rsidRDefault="001D12AF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14:paraId="5B5D45FC" w14:textId="30E16B6E" w:rsidR="009634B4" w:rsidRDefault="001D12AF">
      <w:pPr>
        <w:spacing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317703" w:rsidRPr="00317703">
        <w:rPr>
          <w:rFonts w:ascii="Corbel" w:eastAsia="Corbel" w:hAnsi="Corbel" w:cs="Corbel"/>
          <w:b/>
          <w:i/>
          <w:sz w:val="24"/>
        </w:rPr>
        <w:t>2021-2024</w:t>
      </w:r>
    </w:p>
    <w:p w14:paraId="2452CB29" w14:textId="3D816B5A" w:rsidR="009634B4" w:rsidRDefault="001D12AF">
      <w:pPr>
        <w:spacing w:after="17" w:line="240" w:lineRule="auto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</w:t>
      </w:r>
      <w:r w:rsidR="00317703">
        <w:rPr>
          <w:rFonts w:ascii="Corbel" w:eastAsia="Corbel" w:hAnsi="Corbel" w:cs="Corbel"/>
          <w:i/>
          <w:sz w:val="24"/>
        </w:rPr>
        <w:t xml:space="preserve"> 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14:paraId="1748ABFA" w14:textId="780A9AB0" w:rsidR="009634B4" w:rsidRPr="00317703" w:rsidRDefault="001D12AF" w:rsidP="00317703">
      <w:pPr>
        <w:spacing w:after="32" w:line="240" w:lineRule="auto"/>
        <w:rPr>
          <w:rFonts w:ascii="Corbel" w:eastAsia="Corbel" w:hAnsi="Corbel" w:cs="Corbel"/>
          <w:b/>
          <w:sz w:val="20"/>
        </w:rPr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Pr="00D731FB">
        <w:rPr>
          <w:rFonts w:ascii="Corbel" w:eastAsia="Corbel" w:hAnsi="Corbel" w:cs="Corbel"/>
          <w:b/>
          <w:sz w:val="20"/>
        </w:rPr>
        <w:t xml:space="preserve">Rok akademicki </w:t>
      </w:r>
      <w:bookmarkStart w:id="0" w:name="_GoBack"/>
      <w:bookmarkEnd w:id="0"/>
      <w:r w:rsidR="00317703" w:rsidRPr="00317703">
        <w:rPr>
          <w:rFonts w:ascii="Corbel" w:eastAsia="Corbel" w:hAnsi="Corbel" w:cs="Corbel"/>
          <w:b/>
          <w:sz w:val="20"/>
        </w:rPr>
        <w:t>2021/2022</w:t>
      </w:r>
    </w:p>
    <w:p w14:paraId="59FA659E" w14:textId="77777777" w:rsidR="009634B4" w:rsidRDefault="001D12AF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76194965" w14:textId="77777777" w:rsidR="009634B4" w:rsidRDefault="001D12AF">
      <w:pPr>
        <w:pStyle w:val="Nagwek1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9634B4" w14:paraId="02289B1A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19037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676CD" w14:textId="77777777" w:rsidR="009634B4" w:rsidRPr="00D731FB" w:rsidRDefault="001D12AF">
            <w:pPr>
              <w:ind w:left="3"/>
              <w:rPr>
                <w:b/>
              </w:rPr>
            </w:pPr>
            <w:r w:rsidRPr="00D731FB">
              <w:rPr>
                <w:rFonts w:ascii="Corbel" w:eastAsia="Corbel" w:hAnsi="Corbel" w:cs="Corbel"/>
                <w:b/>
                <w:sz w:val="24"/>
              </w:rPr>
              <w:t xml:space="preserve">Technologia Informacyjna </w:t>
            </w:r>
          </w:p>
        </w:tc>
      </w:tr>
      <w:tr w:rsidR="009634B4" w14:paraId="0269BBCE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2D509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3BB00" w14:textId="77777777" w:rsidR="009634B4" w:rsidRDefault="001D12A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MK_18 </w:t>
            </w:r>
          </w:p>
        </w:tc>
      </w:tr>
      <w:tr w:rsidR="009634B4" w14:paraId="667CB385" w14:textId="77777777">
        <w:trPr>
          <w:trHeight w:val="49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68848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6FFB5" w14:textId="77777777" w:rsidR="009634B4" w:rsidRDefault="001D12A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9634B4" w14:paraId="41B95282" w14:textId="77777777">
        <w:trPr>
          <w:trHeight w:val="59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FDD64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D2AA1" w14:textId="23644397" w:rsidR="009634B4" w:rsidRDefault="009F713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9634B4" w14:paraId="3DAC2F4D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0DFA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83E55" w14:textId="77777777" w:rsidR="009634B4" w:rsidRDefault="001D12A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9634B4" w14:paraId="7E8F3D7A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F7072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9863B" w14:textId="77777777" w:rsidR="009634B4" w:rsidRPr="00D731FB" w:rsidRDefault="001D12AF">
            <w:pPr>
              <w:ind w:left="3"/>
              <w:rPr>
                <w:b/>
              </w:rPr>
            </w:pPr>
            <w:r w:rsidRPr="00D731FB">
              <w:rPr>
                <w:rFonts w:ascii="Corbel" w:eastAsia="Corbel" w:hAnsi="Corbel" w:cs="Corbel"/>
                <w:b/>
                <w:sz w:val="24"/>
              </w:rPr>
              <w:t xml:space="preserve">I stopnia </w:t>
            </w:r>
          </w:p>
        </w:tc>
      </w:tr>
      <w:tr w:rsidR="009634B4" w14:paraId="50AC5C64" w14:textId="77777777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66C6D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7C39" w14:textId="77777777" w:rsidR="009634B4" w:rsidRDefault="001D12A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9634B4" w14:paraId="7DAC87C9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13F51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70235" w14:textId="77777777" w:rsidR="009634B4" w:rsidRDefault="001D12A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9634B4" w14:paraId="5C0F9C1C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236BC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AA8EF" w14:textId="77777777" w:rsidR="009634B4" w:rsidRPr="00D731FB" w:rsidRDefault="001D12AF">
            <w:pPr>
              <w:ind w:left="3"/>
              <w:rPr>
                <w:b/>
              </w:rPr>
            </w:pPr>
            <w:r w:rsidRPr="00D731FB">
              <w:rPr>
                <w:rFonts w:ascii="Corbel" w:eastAsia="Corbel" w:hAnsi="Corbel" w:cs="Corbel"/>
                <w:b/>
                <w:sz w:val="24"/>
              </w:rPr>
              <w:t xml:space="preserve">I/I </w:t>
            </w:r>
          </w:p>
        </w:tc>
      </w:tr>
      <w:tr w:rsidR="009634B4" w14:paraId="3F743BE3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4BC5B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AD543" w14:textId="77777777" w:rsidR="009634B4" w:rsidRDefault="001D12A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obowiązkowy </w:t>
            </w:r>
          </w:p>
        </w:tc>
      </w:tr>
      <w:tr w:rsidR="009634B4" w14:paraId="7D71AC5A" w14:textId="77777777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A576B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8898D" w14:textId="77777777" w:rsidR="009634B4" w:rsidRDefault="001D12A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9634B4" w14:paraId="513EF674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DF980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96045" w14:textId="2D647C23" w:rsidR="009634B4" w:rsidRDefault="00A77681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m</w:t>
            </w:r>
            <w:r w:rsidR="001D12AF">
              <w:rPr>
                <w:rFonts w:ascii="Corbel" w:eastAsia="Corbel" w:hAnsi="Corbel" w:cs="Corbel"/>
                <w:sz w:val="24"/>
              </w:rPr>
              <w:t>gr Karol Pi</w:t>
            </w:r>
            <w:r w:rsidR="00317703">
              <w:rPr>
                <w:rFonts w:ascii="Corbel" w:eastAsia="Corbel" w:hAnsi="Corbel" w:cs="Corbel"/>
                <w:sz w:val="24"/>
              </w:rPr>
              <w:t>ę</w:t>
            </w:r>
            <w:r w:rsidR="001D12AF">
              <w:rPr>
                <w:rFonts w:ascii="Corbel" w:eastAsia="Corbel" w:hAnsi="Corbel" w:cs="Corbel"/>
                <w:sz w:val="24"/>
              </w:rPr>
              <w:t xml:space="preserve">koś </w:t>
            </w:r>
          </w:p>
        </w:tc>
      </w:tr>
      <w:tr w:rsidR="009634B4" w14:paraId="749B388D" w14:textId="77777777">
        <w:trPr>
          <w:trHeight w:val="32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81B39A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D417A0" w14:textId="77777777" w:rsidR="009634B4" w:rsidRDefault="009634B4"/>
        </w:tc>
      </w:tr>
      <w:tr w:rsidR="009634B4" w14:paraId="49A8F81F" w14:textId="77777777">
        <w:trPr>
          <w:trHeight w:val="566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57ADA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6B9F6" w14:textId="77777777" w:rsidR="009634B4" w:rsidRDefault="001D12A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mgr Karol Piękoś </w:t>
            </w:r>
          </w:p>
        </w:tc>
      </w:tr>
    </w:tbl>
    <w:p w14:paraId="7243A170" w14:textId="77777777" w:rsidR="009634B4" w:rsidRDefault="001D12AF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27954046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23CF7734" w14:textId="77777777" w:rsidR="009634B4" w:rsidRDefault="001D12AF">
      <w:pPr>
        <w:spacing w:after="44" w:line="244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 </w:t>
      </w:r>
    </w:p>
    <w:p w14:paraId="691CBB16" w14:textId="77777777" w:rsidR="009634B4" w:rsidRDefault="001D12AF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9634B4" w14:paraId="62EEBFDD" w14:textId="77777777" w:rsidTr="00D731FB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239D9" w14:textId="77777777" w:rsidR="009634B4" w:rsidRDefault="001D12AF" w:rsidP="00D731FB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14:paraId="1DB2012B" w14:textId="77777777" w:rsidR="009634B4" w:rsidRDefault="001D12AF" w:rsidP="00D731F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37F19" w14:textId="77777777" w:rsidR="009634B4" w:rsidRDefault="001D12AF" w:rsidP="00D731FB">
            <w:pPr>
              <w:ind w:left="7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FCFED" w14:textId="77777777" w:rsidR="009634B4" w:rsidRDefault="001D12AF" w:rsidP="00D731F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89BE1" w14:textId="77777777" w:rsidR="009634B4" w:rsidRDefault="001D12AF" w:rsidP="00D731FB">
            <w:pPr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0C5FB" w14:textId="77777777" w:rsidR="009634B4" w:rsidRDefault="001D12AF" w:rsidP="00D731FB">
            <w:pPr>
              <w:ind w:left="79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7ED59" w14:textId="77777777" w:rsidR="009634B4" w:rsidRDefault="001D12AF" w:rsidP="00D731FB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94DE4" w14:textId="77777777" w:rsidR="009634B4" w:rsidRDefault="001D12AF" w:rsidP="00D731F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E0683" w14:textId="77777777" w:rsidR="009634B4" w:rsidRDefault="001D12AF" w:rsidP="00D731FB">
            <w:pPr>
              <w:ind w:left="7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C8B89" w14:textId="77777777" w:rsidR="009634B4" w:rsidRDefault="001D12AF" w:rsidP="00D731F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1C63C" w14:textId="77777777" w:rsidR="009634B4" w:rsidRDefault="001D12AF" w:rsidP="00D731FB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9634B4" w14:paraId="638C6B69" w14:textId="77777777" w:rsidTr="00D731FB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379D7" w14:textId="77777777" w:rsidR="009634B4" w:rsidRDefault="00D731FB" w:rsidP="00D731F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63746" w14:textId="77777777" w:rsidR="009634B4" w:rsidRDefault="009634B4" w:rsidP="00D731FB">
            <w:pPr>
              <w:jc w:val="center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3502B" w14:textId="77777777" w:rsidR="009634B4" w:rsidRDefault="009634B4" w:rsidP="00D731FB">
            <w:pPr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7765C" w14:textId="77777777" w:rsidR="009634B4" w:rsidRDefault="009634B4" w:rsidP="00D731FB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4811D" w14:textId="77777777" w:rsidR="009634B4" w:rsidRDefault="001D12AF" w:rsidP="00D731F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9F945" w14:textId="77777777" w:rsidR="009634B4" w:rsidRDefault="009634B4" w:rsidP="00D731FB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CADB2" w14:textId="77777777" w:rsidR="009634B4" w:rsidRDefault="009634B4" w:rsidP="00D731FB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07981" w14:textId="77777777" w:rsidR="009634B4" w:rsidRDefault="009634B4" w:rsidP="00D731FB">
            <w:pPr>
              <w:jc w:val="center"/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21CCE" w14:textId="77777777" w:rsidR="009634B4" w:rsidRDefault="009634B4" w:rsidP="00D731FB">
            <w:pPr>
              <w:jc w:val="center"/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80DF6" w14:textId="77777777" w:rsidR="009634B4" w:rsidRPr="00D731FB" w:rsidRDefault="001D12AF" w:rsidP="00D731FB">
            <w:pPr>
              <w:jc w:val="center"/>
              <w:rPr>
                <w:b/>
              </w:rPr>
            </w:pPr>
            <w:r w:rsidRPr="00D731FB">
              <w:rPr>
                <w:rFonts w:ascii="Corbel" w:eastAsia="Corbel" w:hAnsi="Corbel" w:cs="Corbel"/>
                <w:b/>
                <w:sz w:val="24"/>
              </w:rPr>
              <w:t>2</w:t>
            </w:r>
          </w:p>
        </w:tc>
      </w:tr>
    </w:tbl>
    <w:p w14:paraId="1D017B34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5CE04E7C" w14:textId="77777777" w:rsidR="009634B4" w:rsidRDefault="001D12AF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242FC7A9" w14:textId="77777777" w:rsidR="00D731FB" w:rsidRDefault="001D12AF" w:rsidP="00D731FB">
      <w:pPr>
        <w:spacing w:after="44" w:line="244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  <w:r>
        <w:rPr>
          <w:rFonts w:ascii="Corbel" w:eastAsia="Corbel" w:hAnsi="Corbel" w:cs="Corbel"/>
          <w:sz w:val="24"/>
        </w:rPr>
        <w:t xml:space="preserve"> </w:t>
      </w:r>
    </w:p>
    <w:p w14:paraId="580B655A" w14:textId="77777777" w:rsidR="009634B4" w:rsidRPr="00D731FB" w:rsidRDefault="001D12AF" w:rsidP="00D731FB">
      <w:pPr>
        <w:spacing w:after="44" w:line="244" w:lineRule="auto"/>
        <w:rPr>
          <w:rFonts w:ascii="Corbel" w:hAnsi="Corbel"/>
        </w:rPr>
      </w:pPr>
      <w:r w:rsidRPr="00D731FB">
        <w:rPr>
          <w:rFonts w:ascii="Corbel" w:eastAsia="MS Gothic" w:hAnsi="Corbel" w:cs="MS Gothic"/>
          <w:sz w:val="24"/>
        </w:rPr>
        <w:t>×</w:t>
      </w:r>
      <w:r w:rsidR="00D731FB" w:rsidRPr="00D731FB">
        <w:rPr>
          <w:rFonts w:ascii="Corbel" w:eastAsia="Corbel" w:hAnsi="Corbel" w:cs="Corbel"/>
          <w:sz w:val="24"/>
        </w:rPr>
        <w:t xml:space="preserve"> zajęcia w formie tradycyjnej </w:t>
      </w:r>
    </w:p>
    <w:p w14:paraId="483C080F" w14:textId="77777777" w:rsidR="009634B4" w:rsidRPr="00D731FB" w:rsidRDefault="00D731FB" w:rsidP="00D731FB">
      <w:pPr>
        <w:spacing w:after="44" w:line="240" w:lineRule="auto"/>
        <w:rPr>
          <w:rFonts w:ascii="Corbel" w:hAnsi="Corbel"/>
        </w:rPr>
      </w:pPr>
      <w:r w:rsidRPr="00D731FB">
        <w:rPr>
          <w:rFonts w:ascii="Corbel" w:eastAsia="MS Gothic" w:hAnsi="Corbel" w:cs="MS Gothic"/>
          <w:sz w:val="24"/>
        </w:rPr>
        <w:t>x</w:t>
      </w:r>
      <w:r w:rsidR="001D12AF" w:rsidRPr="00D731FB"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14:paraId="420E0389" w14:textId="77777777" w:rsidR="009634B4" w:rsidRPr="00D731FB" w:rsidRDefault="001D12AF">
      <w:pPr>
        <w:spacing w:after="38" w:line="240" w:lineRule="auto"/>
        <w:rPr>
          <w:rFonts w:ascii="Corbel" w:hAnsi="Corbel"/>
        </w:rPr>
      </w:pPr>
      <w:r w:rsidRPr="00D731FB">
        <w:rPr>
          <w:rFonts w:ascii="Corbel" w:eastAsia="Corbel" w:hAnsi="Corbel" w:cs="Corbel"/>
          <w:b/>
          <w:sz w:val="24"/>
        </w:rPr>
        <w:t xml:space="preserve"> </w:t>
      </w:r>
    </w:p>
    <w:p w14:paraId="2EAA81AD" w14:textId="77777777" w:rsidR="009634B4" w:rsidRDefault="001D12AF">
      <w:pPr>
        <w:spacing w:after="74" w:line="240" w:lineRule="auto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5E3D9AB2" w14:textId="77777777" w:rsidR="009634B4" w:rsidRDefault="001D12AF">
      <w:pPr>
        <w:spacing w:after="51" w:line="240" w:lineRule="auto"/>
      </w:pPr>
      <w:r>
        <w:rPr>
          <w:rFonts w:ascii="Corbel" w:eastAsia="Corbel" w:hAnsi="Corbel" w:cs="Corbel"/>
          <w:sz w:val="19"/>
        </w:rPr>
        <w:t>ZALICZENIE Z OCENĄ</w:t>
      </w:r>
      <w:r>
        <w:rPr>
          <w:rFonts w:ascii="Corbel" w:eastAsia="Corbel" w:hAnsi="Corbel" w:cs="Corbel"/>
          <w:sz w:val="24"/>
        </w:rPr>
        <w:t xml:space="preserve"> </w:t>
      </w:r>
    </w:p>
    <w:p w14:paraId="7C647820" w14:textId="77777777" w:rsidR="009634B4" w:rsidRDefault="001D12AF">
      <w:pPr>
        <w:spacing w:after="6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35615F2F" w14:textId="2189EF88" w:rsidR="009634B4" w:rsidRDefault="001D12AF">
      <w:pPr>
        <w:pStyle w:val="Nagwek1"/>
        <w:spacing w:after="97"/>
        <w:rPr>
          <w:sz w:val="24"/>
        </w:rPr>
      </w:pPr>
      <w:r>
        <w:rPr>
          <w:sz w:val="24"/>
        </w:rPr>
        <w:lastRenderedPageBreak/>
        <w:t>2.W</w:t>
      </w:r>
      <w:r>
        <w:t xml:space="preserve">YMAGANIA WSTĘPNE </w:t>
      </w:r>
      <w:r>
        <w:rPr>
          <w:sz w:val="24"/>
        </w:rPr>
        <w:t xml:space="preserve"> </w:t>
      </w:r>
    </w:p>
    <w:p w14:paraId="43B70567" w14:textId="77777777" w:rsidR="00477988" w:rsidRPr="00477988" w:rsidRDefault="00477988" w:rsidP="00477988"/>
    <w:p w14:paraId="738D55C7" w14:textId="77777777" w:rsidR="009634B4" w:rsidRDefault="001D12A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7" w:line="244" w:lineRule="auto"/>
        <w:ind w:left="103" w:right="-15" w:hanging="10"/>
      </w:pPr>
      <w:r>
        <w:rPr>
          <w:rFonts w:ascii="Corbel" w:eastAsia="Corbel" w:hAnsi="Corbel" w:cs="Corbel"/>
          <w:sz w:val="24"/>
        </w:rPr>
        <w:t xml:space="preserve">Znajomość środowiska Windows. </w:t>
      </w:r>
    </w:p>
    <w:p w14:paraId="1020ACFB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79C9B370" w14:textId="77777777" w:rsidR="009634B4" w:rsidRDefault="001D12AF">
      <w:pPr>
        <w:pStyle w:val="Nagwek1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14:paraId="49F5C147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7404A8B7" w14:textId="77777777" w:rsidR="009634B4" w:rsidRDefault="001D12AF">
      <w:pPr>
        <w:spacing w:after="44" w:line="244" w:lineRule="auto"/>
        <w:ind w:left="423" w:hanging="10"/>
      </w:pPr>
      <w:r>
        <w:rPr>
          <w:rFonts w:ascii="Corbel" w:eastAsia="Corbel" w:hAnsi="Corbel" w:cs="Corbel"/>
          <w:b/>
          <w:sz w:val="24"/>
        </w:rPr>
        <w:t xml:space="preserve">3.1 Cele przedmiotu </w:t>
      </w:r>
    </w:p>
    <w:p w14:paraId="71C97235" w14:textId="77777777" w:rsidR="009634B4" w:rsidRDefault="001D12AF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748" w:type="dxa"/>
        <w:tblInd w:w="0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675"/>
        <w:gridCol w:w="468"/>
        <w:gridCol w:w="8605"/>
      </w:tblGrid>
      <w:tr w:rsidR="009634B4" w14:paraId="034241B1" w14:textId="77777777">
        <w:trPr>
          <w:trHeight w:val="33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F53AA" w14:textId="77777777" w:rsidR="009634B4" w:rsidRDefault="001D12AF">
            <w:pPr>
              <w:ind w:left="108"/>
            </w:pPr>
            <w:r>
              <w:rPr>
                <w:rFonts w:ascii="Corbel" w:eastAsia="Corbel" w:hAnsi="Corbel" w:cs="Corbel"/>
                <w:sz w:val="20"/>
              </w:rPr>
              <w:t xml:space="preserve">C1 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976B4" w14:textId="77777777" w:rsidR="009634B4" w:rsidRDefault="001D12AF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1.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3B97FB" w14:textId="77777777" w:rsidR="009634B4" w:rsidRDefault="001D12AF">
            <w:r>
              <w:rPr>
                <w:rFonts w:ascii="Corbel" w:eastAsia="Corbel" w:hAnsi="Corbel" w:cs="Corbel"/>
                <w:sz w:val="20"/>
              </w:rPr>
              <w:t xml:space="preserve">Zapoznanie studentów z obszarami zastosowań technologii informacyjnej w naukach społecznych. </w:t>
            </w:r>
          </w:p>
        </w:tc>
      </w:tr>
      <w:tr w:rsidR="009634B4" w14:paraId="2AB4C174" w14:textId="77777777">
        <w:trPr>
          <w:trHeight w:val="33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EDE0C" w14:textId="77777777" w:rsidR="009634B4" w:rsidRDefault="001D12AF">
            <w:pPr>
              <w:ind w:left="108"/>
            </w:pPr>
            <w:r>
              <w:rPr>
                <w:rFonts w:ascii="Corbel" w:eastAsia="Corbel" w:hAnsi="Corbel" w:cs="Corbel"/>
                <w:sz w:val="20"/>
              </w:rPr>
              <w:t xml:space="preserve">C2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F9356C" w14:textId="77777777" w:rsidR="009634B4" w:rsidRDefault="001D12AF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2.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835084" w14:textId="77777777" w:rsidR="009634B4" w:rsidRDefault="001D12AF">
            <w:r>
              <w:rPr>
                <w:rFonts w:ascii="Corbel" w:eastAsia="Corbel" w:hAnsi="Corbel" w:cs="Corbel"/>
                <w:sz w:val="20"/>
              </w:rPr>
              <w:t xml:space="preserve">Zdobycie umiejętności, posługiwania się narzędziami pakietu MS Office. </w:t>
            </w:r>
          </w:p>
        </w:tc>
      </w:tr>
      <w:tr w:rsidR="009634B4" w14:paraId="4197B64A" w14:textId="77777777">
        <w:trPr>
          <w:trHeight w:val="33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E4F63" w14:textId="77777777" w:rsidR="009634B4" w:rsidRDefault="001D12AF">
            <w:pPr>
              <w:ind w:left="108"/>
            </w:pPr>
            <w:r>
              <w:rPr>
                <w:rFonts w:ascii="Corbel" w:eastAsia="Corbel" w:hAnsi="Corbel" w:cs="Corbel"/>
                <w:sz w:val="20"/>
              </w:rPr>
              <w:t xml:space="preserve">C3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E87768" w14:textId="77777777" w:rsidR="009634B4" w:rsidRDefault="001D12AF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3.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39C719" w14:textId="77777777" w:rsidR="009634B4" w:rsidRDefault="001D12AF">
            <w:r>
              <w:rPr>
                <w:rFonts w:ascii="Corbel" w:eastAsia="Corbel" w:hAnsi="Corbel" w:cs="Corbel"/>
                <w:sz w:val="20"/>
              </w:rPr>
              <w:t xml:space="preserve">Zdobycie umiejętności wykorzystywania zasobów bibliotek cyfrowych oraz naukowych baz danych. </w:t>
            </w:r>
          </w:p>
        </w:tc>
      </w:tr>
    </w:tbl>
    <w:p w14:paraId="7439152A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4CEDD5C2" w14:textId="77777777" w:rsidR="009634B4" w:rsidRDefault="001D12AF">
      <w:pPr>
        <w:spacing w:after="44" w:line="244" w:lineRule="auto"/>
        <w:ind w:left="423" w:hanging="10"/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 </w:t>
      </w:r>
    </w:p>
    <w:p w14:paraId="5B2E43B9" w14:textId="77777777" w:rsidR="00D731FB" w:rsidRDefault="001D12AF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C0731C" w:rsidRPr="00963212" w14:paraId="4C715598" w14:textId="77777777" w:rsidTr="00C65893">
        <w:trPr>
          <w:trHeight w:val="20"/>
        </w:trPr>
        <w:tc>
          <w:tcPr>
            <w:tcW w:w="1702" w:type="dxa"/>
          </w:tcPr>
          <w:p w14:paraId="18E8FEA7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b/>
                <w:sz w:val="24"/>
              </w:rPr>
              <w:t>EK</w:t>
            </w:r>
            <w:r w:rsidRPr="00963212"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6098" w:type="dxa"/>
          </w:tcPr>
          <w:p w14:paraId="3D7E1C78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72" w:type="dxa"/>
          </w:tcPr>
          <w:p w14:paraId="2A16EC3B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 w:rsidRPr="00963212"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 w:rsidRPr="00963212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C0731C" w:rsidRPr="00963212" w14:paraId="591BD63E" w14:textId="77777777" w:rsidTr="00C65893">
        <w:tblPrEx>
          <w:tblCellMar>
            <w:top w:w="54" w:type="dxa"/>
            <w:left w:w="110" w:type="dxa"/>
            <w:right w:w="115" w:type="dxa"/>
          </w:tblCellMar>
        </w:tblPrEx>
        <w:trPr>
          <w:trHeight w:val="20"/>
        </w:trPr>
        <w:tc>
          <w:tcPr>
            <w:tcW w:w="1702" w:type="dxa"/>
          </w:tcPr>
          <w:p w14:paraId="32ED90F8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6098" w:type="dxa"/>
          </w:tcPr>
          <w:p w14:paraId="5EDF5162" w14:textId="77777777" w:rsidR="00C0731C" w:rsidRPr="00963212" w:rsidRDefault="00C0731C" w:rsidP="00C65893">
            <w:pPr>
              <w:jc w:val="both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Student wyjaśnia rolę mediów w społeczeństwie informacyjnym </w:t>
            </w:r>
          </w:p>
        </w:tc>
        <w:tc>
          <w:tcPr>
            <w:tcW w:w="1872" w:type="dxa"/>
          </w:tcPr>
          <w:p w14:paraId="38420DE5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K_W03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C0731C" w:rsidRPr="00963212" w14:paraId="1A3DE556" w14:textId="77777777" w:rsidTr="00C65893">
        <w:tblPrEx>
          <w:tblCellMar>
            <w:top w:w="54" w:type="dxa"/>
            <w:left w:w="110" w:type="dxa"/>
            <w:right w:w="115" w:type="dxa"/>
          </w:tblCellMar>
        </w:tblPrEx>
        <w:trPr>
          <w:trHeight w:val="20"/>
        </w:trPr>
        <w:tc>
          <w:tcPr>
            <w:tcW w:w="1702" w:type="dxa"/>
          </w:tcPr>
          <w:p w14:paraId="1BF6F060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6098" w:type="dxa"/>
          </w:tcPr>
          <w:p w14:paraId="6B706345" w14:textId="77777777" w:rsidR="00C0731C" w:rsidRPr="00963212" w:rsidRDefault="00C0731C" w:rsidP="00C65893">
            <w:pPr>
              <w:jc w:val="both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>Student charakteryzuje i klasyfikuje techniki informacyjno</w:t>
            </w:r>
            <w:r>
              <w:rPr>
                <w:rFonts w:ascii="Corbel" w:eastAsia="Corbel" w:hAnsi="Corbel" w:cs="Corbel"/>
                <w:sz w:val="24"/>
              </w:rPr>
              <w:t>-</w:t>
            </w:r>
            <w:r w:rsidRPr="00963212">
              <w:rPr>
                <w:rFonts w:ascii="Corbel" w:eastAsia="Corbel" w:hAnsi="Corbel" w:cs="Corbel"/>
                <w:sz w:val="24"/>
              </w:rPr>
              <w:t xml:space="preserve">komunikacyjne. </w:t>
            </w:r>
          </w:p>
        </w:tc>
        <w:tc>
          <w:tcPr>
            <w:tcW w:w="1872" w:type="dxa"/>
          </w:tcPr>
          <w:p w14:paraId="519D4A72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K_W16 </w:t>
            </w:r>
          </w:p>
        </w:tc>
      </w:tr>
      <w:tr w:rsidR="00C0731C" w:rsidRPr="00963212" w14:paraId="3CFEC2A8" w14:textId="77777777" w:rsidTr="00C65893">
        <w:tblPrEx>
          <w:tblCellMar>
            <w:top w:w="54" w:type="dxa"/>
            <w:left w:w="110" w:type="dxa"/>
            <w:right w:w="115" w:type="dxa"/>
          </w:tblCellMar>
        </w:tblPrEx>
        <w:trPr>
          <w:trHeight w:val="20"/>
        </w:trPr>
        <w:tc>
          <w:tcPr>
            <w:tcW w:w="1702" w:type="dxa"/>
          </w:tcPr>
          <w:p w14:paraId="5393D9A0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6098" w:type="dxa"/>
          </w:tcPr>
          <w:p w14:paraId="6A10B09B" w14:textId="77777777" w:rsidR="00C0731C" w:rsidRPr="00963212" w:rsidRDefault="00C0731C" w:rsidP="00C65893">
            <w:pPr>
              <w:jc w:val="both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Student posiada umiejętność wykorzystywania naukowych portali (stron WWW). </w:t>
            </w:r>
          </w:p>
        </w:tc>
        <w:tc>
          <w:tcPr>
            <w:tcW w:w="1872" w:type="dxa"/>
          </w:tcPr>
          <w:p w14:paraId="1D541037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K_W16 </w:t>
            </w:r>
          </w:p>
        </w:tc>
      </w:tr>
      <w:tr w:rsidR="00C0731C" w:rsidRPr="00963212" w14:paraId="243128D3" w14:textId="77777777" w:rsidTr="00C65893">
        <w:tblPrEx>
          <w:tblCellMar>
            <w:top w:w="54" w:type="dxa"/>
            <w:left w:w="110" w:type="dxa"/>
            <w:right w:w="115" w:type="dxa"/>
          </w:tblCellMar>
        </w:tblPrEx>
        <w:trPr>
          <w:trHeight w:val="20"/>
        </w:trPr>
        <w:tc>
          <w:tcPr>
            <w:tcW w:w="1702" w:type="dxa"/>
          </w:tcPr>
          <w:p w14:paraId="147E751C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6098" w:type="dxa"/>
          </w:tcPr>
          <w:p w14:paraId="525F70FD" w14:textId="77777777" w:rsidR="00C0731C" w:rsidRPr="00963212" w:rsidRDefault="00C0731C" w:rsidP="00C65893">
            <w:pPr>
              <w:jc w:val="both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>Student potrafi analizować e-źródła, edytuje dokumenty tek</w:t>
            </w:r>
            <w:r>
              <w:rPr>
                <w:rFonts w:ascii="Corbel" w:eastAsia="Corbel" w:hAnsi="Corbel" w:cs="Corbel"/>
                <w:sz w:val="24"/>
              </w:rPr>
              <w:t>stowe zgodnie z wymogami edytor</w:t>
            </w:r>
            <w:r w:rsidRPr="00963212">
              <w:rPr>
                <w:rFonts w:ascii="Corbel" w:eastAsia="Corbel" w:hAnsi="Corbel" w:cs="Corbel"/>
                <w:sz w:val="24"/>
              </w:rPr>
              <w:t xml:space="preserve">skimi. </w:t>
            </w:r>
          </w:p>
        </w:tc>
        <w:tc>
          <w:tcPr>
            <w:tcW w:w="1872" w:type="dxa"/>
          </w:tcPr>
          <w:p w14:paraId="327E6E21" w14:textId="77777777" w:rsidR="00C0731C" w:rsidRDefault="00C0731C" w:rsidP="00C65893">
            <w:pPr>
              <w:jc w:val="center"/>
              <w:rPr>
                <w:rFonts w:ascii="Corbel" w:eastAsia="Corbel" w:hAnsi="Corbel" w:cs="Corbel"/>
                <w:sz w:val="24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K_W16 </w:t>
            </w:r>
          </w:p>
          <w:p w14:paraId="3753C81F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</w:p>
        </w:tc>
      </w:tr>
      <w:tr w:rsidR="00C0731C" w:rsidRPr="00963212" w14:paraId="3BC43D6A" w14:textId="77777777" w:rsidTr="00C65893">
        <w:tblPrEx>
          <w:tblCellMar>
            <w:top w:w="54" w:type="dxa"/>
            <w:left w:w="110" w:type="dxa"/>
            <w:right w:w="115" w:type="dxa"/>
          </w:tblCellMar>
        </w:tblPrEx>
        <w:trPr>
          <w:trHeight w:val="20"/>
        </w:trPr>
        <w:tc>
          <w:tcPr>
            <w:tcW w:w="1702" w:type="dxa"/>
          </w:tcPr>
          <w:p w14:paraId="0CF7FF25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6098" w:type="dxa"/>
          </w:tcPr>
          <w:p w14:paraId="2103F5C6" w14:textId="77777777" w:rsidR="00C0731C" w:rsidRPr="00963212" w:rsidRDefault="00C0731C" w:rsidP="00C65893">
            <w:pPr>
              <w:spacing w:after="83" w:line="240" w:lineRule="auto"/>
              <w:jc w:val="both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Student potrafi korzystać z możliwości pakietu biurowego </w:t>
            </w:r>
          </w:p>
          <w:p w14:paraId="2FF883C6" w14:textId="77777777" w:rsidR="00C0731C" w:rsidRPr="00963212" w:rsidRDefault="00C0731C" w:rsidP="00C65893">
            <w:pPr>
              <w:jc w:val="both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MS Office i  respektuje zasady dotyczące ochrony własności intelektualnej. </w:t>
            </w:r>
          </w:p>
        </w:tc>
        <w:tc>
          <w:tcPr>
            <w:tcW w:w="1872" w:type="dxa"/>
          </w:tcPr>
          <w:p w14:paraId="6BE40A69" w14:textId="77777777" w:rsidR="00C0731C" w:rsidRDefault="00C0731C" w:rsidP="00C65893">
            <w:pPr>
              <w:jc w:val="center"/>
              <w:rPr>
                <w:rFonts w:ascii="Corbel" w:eastAsia="Corbel" w:hAnsi="Corbel" w:cs="Corbel"/>
                <w:sz w:val="24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>K_W18</w:t>
            </w:r>
          </w:p>
          <w:p w14:paraId="267042ED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  <w:r w:rsidRPr="00963212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C0731C" w:rsidRPr="00963212" w14:paraId="369AB8E2" w14:textId="77777777" w:rsidTr="00C65893">
        <w:tblPrEx>
          <w:tblCellMar>
            <w:top w:w="54" w:type="dxa"/>
            <w:left w:w="110" w:type="dxa"/>
            <w:right w:w="115" w:type="dxa"/>
          </w:tblCellMar>
        </w:tblPrEx>
        <w:trPr>
          <w:trHeight w:val="20"/>
        </w:trPr>
        <w:tc>
          <w:tcPr>
            <w:tcW w:w="1702" w:type="dxa"/>
          </w:tcPr>
          <w:p w14:paraId="7274D1A3" w14:textId="77777777" w:rsidR="00C0731C" w:rsidRPr="009F7130" w:rsidRDefault="00C0731C" w:rsidP="00C65893">
            <w:pPr>
              <w:jc w:val="center"/>
              <w:rPr>
                <w:rFonts w:ascii="Corbel" w:eastAsia="Corbel" w:hAnsi="Corbel" w:cs="Corbel"/>
                <w:sz w:val="24"/>
              </w:rPr>
            </w:pPr>
            <w:r w:rsidRPr="009F7130">
              <w:rPr>
                <w:rFonts w:ascii="Corbel" w:eastAsia="Corbel" w:hAnsi="Corbel" w:cs="Corbel"/>
                <w:sz w:val="24"/>
              </w:rPr>
              <w:t>EK_06</w:t>
            </w:r>
          </w:p>
        </w:tc>
        <w:tc>
          <w:tcPr>
            <w:tcW w:w="6098" w:type="dxa"/>
          </w:tcPr>
          <w:p w14:paraId="069B5B05" w14:textId="77777777" w:rsidR="00C0731C" w:rsidRPr="009F7130" w:rsidRDefault="00C0731C" w:rsidP="00C65893">
            <w:pPr>
              <w:spacing w:after="83" w:line="240" w:lineRule="auto"/>
              <w:jc w:val="both"/>
              <w:rPr>
                <w:rFonts w:ascii="Corbel" w:eastAsia="Corbel" w:hAnsi="Corbel" w:cs="Corbel"/>
                <w:sz w:val="24"/>
              </w:rPr>
            </w:pPr>
            <w:r w:rsidRPr="009F7130">
              <w:rPr>
                <w:rFonts w:ascii="Corbel" w:eastAsia="Corbel" w:hAnsi="Corbel" w:cs="Corbel"/>
                <w:sz w:val="24"/>
              </w:rPr>
              <w:t xml:space="preserve">Student jest gotów do rozwoju zawodowego wykorzystując zdobyte umiejętności </w:t>
            </w:r>
          </w:p>
        </w:tc>
        <w:tc>
          <w:tcPr>
            <w:tcW w:w="1872" w:type="dxa"/>
          </w:tcPr>
          <w:p w14:paraId="10FF8B96" w14:textId="77777777" w:rsidR="00C0731C" w:rsidRPr="009F7130" w:rsidRDefault="00C0731C" w:rsidP="00C65893">
            <w:pPr>
              <w:jc w:val="center"/>
              <w:rPr>
                <w:rFonts w:ascii="Corbel" w:eastAsia="Corbel" w:hAnsi="Corbel" w:cs="Corbel"/>
                <w:sz w:val="24"/>
              </w:rPr>
            </w:pPr>
            <w:r w:rsidRPr="009F7130">
              <w:rPr>
                <w:rFonts w:ascii="Corbel" w:eastAsia="Corbel" w:hAnsi="Corbel" w:cs="Corbel"/>
                <w:sz w:val="24"/>
              </w:rPr>
              <w:t>K_K01</w:t>
            </w:r>
          </w:p>
        </w:tc>
      </w:tr>
    </w:tbl>
    <w:p w14:paraId="68B38333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49BD3835" w14:textId="77777777" w:rsidR="009634B4" w:rsidRDefault="001D12AF">
      <w:pPr>
        <w:spacing w:after="44" w:line="244" w:lineRule="auto"/>
        <w:ind w:left="423" w:hanging="10"/>
      </w:pPr>
      <w:r>
        <w:rPr>
          <w:rFonts w:ascii="Corbel" w:eastAsia="Corbel" w:hAnsi="Corbel" w:cs="Corbel"/>
          <w:b/>
          <w:sz w:val="24"/>
        </w:rPr>
        <w:t xml:space="preserve">3.3 Treści programowe </w:t>
      </w:r>
      <w:r>
        <w:rPr>
          <w:rFonts w:ascii="Corbel" w:eastAsia="Corbel" w:hAnsi="Corbel" w:cs="Corbel"/>
          <w:sz w:val="24"/>
        </w:rPr>
        <w:t xml:space="preserve">  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7B222CAE" w14:textId="77777777" w:rsidR="009634B4" w:rsidRDefault="001D12AF">
      <w:pPr>
        <w:numPr>
          <w:ilvl w:val="0"/>
          <w:numId w:val="1"/>
        </w:numPr>
        <w:spacing w:after="48" w:line="244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14:paraId="691910D6" w14:textId="77777777" w:rsidR="009634B4" w:rsidRDefault="001D12AF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9634B4" w14:paraId="1C3884C4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7C4E0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9634B4" w14:paraId="19C63228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A204E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D731FB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14:paraId="637EF435" w14:textId="77777777" w:rsidR="009634B4" w:rsidRDefault="001D12AF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186B80A1" w14:textId="77777777" w:rsidR="009634B4" w:rsidRDefault="001D12AF">
      <w:pPr>
        <w:numPr>
          <w:ilvl w:val="0"/>
          <w:numId w:val="1"/>
        </w:numPr>
        <w:spacing w:after="48" w:line="244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14:paraId="6F325F20" w14:textId="77777777" w:rsidR="009634B4" w:rsidRDefault="001D12AF">
      <w:pPr>
        <w:spacing w:after="204"/>
        <w:ind w:left="72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tbl>
      <w:tblPr>
        <w:tblStyle w:val="TableGrid"/>
        <w:tblW w:w="9640" w:type="dxa"/>
        <w:tblInd w:w="0" w:type="dxa"/>
        <w:tblCellMar>
          <w:top w:w="53" w:type="dxa"/>
          <w:left w:w="108" w:type="dxa"/>
          <w:right w:w="64" w:type="dxa"/>
        </w:tblCellMar>
        <w:tblLook w:val="04A0" w:firstRow="1" w:lastRow="0" w:firstColumn="1" w:lastColumn="0" w:noHBand="0" w:noVBand="1"/>
      </w:tblPr>
      <w:tblGrid>
        <w:gridCol w:w="9640"/>
      </w:tblGrid>
      <w:tr w:rsidR="009634B4" w14:paraId="739A7697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84921" w14:textId="77777777" w:rsidR="009634B4" w:rsidRDefault="001D12AF">
            <w:r>
              <w:rPr>
                <w:rFonts w:ascii="Corbel" w:eastAsia="Corbel" w:hAnsi="Corbel" w:cs="Corbel"/>
                <w:b/>
                <w:sz w:val="24"/>
              </w:rPr>
              <w:t xml:space="preserve">Treści merytoryczne </w:t>
            </w:r>
          </w:p>
        </w:tc>
      </w:tr>
      <w:tr w:rsidR="009634B4" w14:paraId="0DED59B1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46596" w14:textId="77777777" w:rsidR="009634B4" w:rsidRDefault="001D12AF">
            <w:pPr>
              <w:numPr>
                <w:ilvl w:val="0"/>
                <w:numId w:val="3"/>
              </w:numPr>
              <w:spacing w:after="38" w:line="240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Objaśnienie roli technologii informacyjnej we współczesnym świecie. </w:t>
            </w:r>
          </w:p>
          <w:p w14:paraId="1479E02B" w14:textId="77777777" w:rsidR="009634B4" w:rsidRDefault="001D12AF">
            <w:pPr>
              <w:numPr>
                <w:ilvl w:val="0"/>
                <w:numId w:val="3"/>
              </w:numPr>
              <w:spacing w:after="37" w:line="240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Praca w środowisku MS Office.  </w:t>
            </w:r>
          </w:p>
          <w:p w14:paraId="22999FB3" w14:textId="77777777" w:rsidR="009634B4" w:rsidRDefault="001D12AF">
            <w:pPr>
              <w:numPr>
                <w:ilvl w:val="0"/>
                <w:numId w:val="3"/>
              </w:numPr>
              <w:spacing w:after="38" w:line="240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Ochrony własności intelektualnej w sieci. </w:t>
            </w:r>
          </w:p>
          <w:p w14:paraId="7A9053D7" w14:textId="77777777" w:rsidR="009634B4" w:rsidRDefault="001D12AF">
            <w:pPr>
              <w:numPr>
                <w:ilvl w:val="0"/>
                <w:numId w:val="3"/>
              </w:numPr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Wykorzystywanie zasobów naukowych Internetu (bibliotek cyfrowych, baz danych, portali naukowych). </w:t>
            </w:r>
          </w:p>
        </w:tc>
      </w:tr>
    </w:tbl>
    <w:p w14:paraId="65969512" w14:textId="77777777" w:rsidR="009634B4" w:rsidRDefault="001D12AF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5CE1AF1A" w14:textId="77777777" w:rsidR="009634B4" w:rsidRDefault="001D12AF">
      <w:pPr>
        <w:spacing w:after="44" w:line="244" w:lineRule="auto"/>
        <w:ind w:left="423" w:hanging="10"/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 </w:t>
      </w:r>
    </w:p>
    <w:p w14:paraId="590750EF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08B8CE86" w14:textId="77777777" w:rsidR="009634B4" w:rsidRDefault="001D12AF">
      <w:pPr>
        <w:spacing w:after="48" w:line="244" w:lineRule="auto"/>
        <w:ind w:left="10" w:right="1308" w:hanging="10"/>
      </w:pPr>
      <w:r>
        <w:rPr>
          <w:rFonts w:ascii="Corbel" w:eastAsia="Corbel" w:hAnsi="Corbel" w:cs="Corbel"/>
          <w:sz w:val="24"/>
        </w:rPr>
        <w:t xml:space="preserve">Elementy wykładu problemowego z prezentacją multimedialną, zajęcia praktyczne z wykorzystaniem komputera. </w:t>
      </w:r>
    </w:p>
    <w:p w14:paraId="34D79B29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4E683B60" w14:textId="77777777" w:rsidR="009634B4" w:rsidRDefault="001D12AF">
      <w:pPr>
        <w:numPr>
          <w:ilvl w:val="0"/>
          <w:numId w:val="2"/>
        </w:numPr>
        <w:spacing w:after="44" w:line="244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METODY I KRYTERIA OCENY  </w:t>
      </w:r>
    </w:p>
    <w:p w14:paraId="0FBAB6A8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08FE0A46" w14:textId="77777777" w:rsidR="009634B4" w:rsidRDefault="001D12AF">
      <w:pPr>
        <w:numPr>
          <w:ilvl w:val="1"/>
          <w:numId w:val="2"/>
        </w:numPr>
        <w:spacing w:after="44" w:line="244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14:paraId="14DCDE99" w14:textId="77777777" w:rsidR="009634B4" w:rsidRDefault="001D12AF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5103"/>
        <w:gridCol w:w="2127"/>
      </w:tblGrid>
      <w:tr w:rsidR="009634B4" w14:paraId="155149D0" w14:textId="77777777">
        <w:trPr>
          <w:trHeight w:val="118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44BC6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BF3F9" w14:textId="77777777" w:rsidR="009634B4" w:rsidRDefault="001D12AF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14:paraId="7AFB79D6" w14:textId="77777777" w:rsidR="009634B4" w:rsidRDefault="001D12AF">
            <w:pPr>
              <w:spacing w:after="40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</w:t>
            </w:r>
          </w:p>
          <w:p w14:paraId="1C7DF38A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trakcie zajęć)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4C515" w14:textId="77777777" w:rsidR="009634B4" w:rsidRDefault="001D12AF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14:paraId="17398934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9634B4" w14:paraId="5E8F7A2C" w14:textId="77777777">
        <w:trPr>
          <w:trHeight w:val="58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73B2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01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86A47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Ocena podczas rozmowy na zajęciach 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EDE0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</w:tr>
      <w:tr w:rsidR="009634B4" w14:paraId="63E0A527" w14:textId="77777777">
        <w:trPr>
          <w:trHeight w:val="58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ED4FB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89B6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Ocena podczas rozmowy na zajęciach.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8CD81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</w:tr>
      <w:tr w:rsidR="009634B4" w14:paraId="5D5A0A1B" w14:textId="77777777">
        <w:trPr>
          <w:trHeight w:val="58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CBA76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03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A0CEC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Ocena z kolokwium.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E7B3A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</w:tr>
      <w:tr w:rsidR="009634B4" w14:paraId="29119781" w14:textId="77777777">
        <w:trPr>
          <w:trHeight w:val="76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283D3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04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2393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Obserwacja i weryfikacja w trakcie zajęć praktycznych przy komputerze.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983CA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</w:tr>
      <w:tr w:rsidR="009634B4" w14:paraId="662214F1" w14:textId="77777777">
        <w:trPr>
          <w:trHeight w:val="58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DEF68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05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61D75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Ocena z kolokwium.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4DF95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</w:tr>
    </w:tbl>
    <w:p w14:paraId="448A5C22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0AFD647D" w14:textId="77777777" w:rsidR="009634B4" w:rsidRDefault="001D12AF">
      <w:pPr>
        <w:numPr>
          <w:ilvl w:val="1"/>
          <w:numId w:val="2"/>
        </w:numPr>
        <w:spacing w:after="44" w:line="244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Warunki zaliczenia przedmiotu (kryteria oceniania)  </w:t>
      </w:r>
    </w:p>
    <w:p w14:paraId="3604C49C" w14:textId="77777777" w:rsidR="009634B4" w:rsidRDefault="001D12AF">
      <w:pPr>
        <w:spacing w:after="50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6FF76D29" w14:textId="77777777" w:rsidR="009634B4" w:rsidRDefault="001D12A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7" w:line="244" w:lineRule="auto"/>
        <w:ind w:left="118" w:hanging="10"/>
      </w:pPr>
      <w:r>
        <w:rPr>
          <w:rFonts w:ascii="Corbel" w:eastAsia="Corbel" w:hAnsi="Corbel" w:cs="Corbel"/>
          <w:sz w:val="24"/>
        </w:rPr>
        <w:t xml:space="preserve">Aktywny udział w zajęciach, dokonanie oceny na podstawie ocen cząstkowych uzyskanych za pracę w trakcie zajęć, uzyskanie pozytywnej oceny z kolokwium. </w:t>
      </w:r>
    </w:p>
    <w:p w14:paraId="0223AB98" w14:textId="77777777" w:rsidR="009634B4" w:rsidRDefault="001D12A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0" w:lineRule="auto"/>
        <w:ind w:left="108"/>
      </w:pPr>
      <w:r>
        <w:rPr>
          <w:rFonts w:ascii="Corbel" w:eastAsia="Corbel" w:hAnsi="Corbel" w:cs="Corbel"/>
          <w:sz w:val="24"/>
        </w:rPr>
        <w:t xml:space="preserve"> </w:t>
      </w:r>
    </w:p>
    <w:p w14:paraId="2D7A96B3" w14:textId="77777777" w:rsidR="00C45C6B" w:rsidRDefault="001D12AF">
      <w:pPr>
        <w:spacing w:after="38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14:paraId="52F41883" w14:textId="77777777" w:rsidR="009634B4" w:rsidRDefault="00C45C6B">
      <w:pPr>
        <w:spacing w:after="38" w:line="240" w:lineRule="auto"/>
      </w:pPr>
      <w:r>
        <w:rPr>
          <w:rFonts w:ascii="Corbel" w:eastAsia="Corbel" w:hAnsi="Corbel" w:cs="Corbel"/>
          <w:sz w:val="24"/>
        </w:rPr>
        <w:br w:type="column"/>
      </w:r>
    </w:p>
    <w:p w14:paraId="795D2F01" w14:textId="77777777" w:rsidR="009634B4" w:rsidRDefault="001D12AF">
      <w:pPr>
        <w:numPr>
          <w:ilvl w:val="0"/>
          <w:numId w:val="2"/>
        </w:numPr>
        <w:spacing w:after="44" w:line="244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 </w:t>
      </w:r>
    </w:p>
    <w:p w14:paraId="06E13C44" w14:textId="77777777" w:rsidR="009634B4" w:rsidRDefault="001D12AF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9634B4" w14:paraId="111154A0" w14:textId="77777777">
        <w:trPr>
          <w:trHeight w:val="59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1BCC5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390A8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9634B4" w14:paraId="623DBFDF" w14:textId="77777777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83E90" w14:textId="77777777" w:rsidR="009634B4" w:rsidRDefault="001D12AF">
            <w:pPr>
              <w:ind w:right="1374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4FC3E" w14:textId="77777777" w:rsidR="009634B4" w:rsidRPr="00C45C6B" w:rsidRDefault="001D12AF">
            <w:pPr>
              <w:jc w:val="center"/>
              <w:rPr>
                <w:b/>
              </w:rPr>
            </w:pPr>
            <w:r w:rsidRPr="00C45C6B">
              <w:rPr>
                <w:rFonts w:ascii="Corbel" w:eastAsia="Corbel" w:hAnsi="Corbel" w:cs="Corbel"/>
                <w:b/>
                <w:sz w:val="24"/>
              </w:rPr>
              <w:t xml:space="preserve">30 </w:t>
            </w:r>
          </w:p>
        </w:tc>
      </w:tr>
      <w:tr w:rsidR="009634B4" w14:paraId="56862F63" w14:textId="77777777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6B6AF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B4E43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5 </w:t>
            </w:r>
          </w:p>
        </w:tc>
      </w:tr>
      <w:tr w:rsidR="009634B4" w14:paraId="379C0AFD" w14:textId="77777777">
        <w:trPr>
          <w:trHeight w:val="1184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4DB01" w14:textId="77777777" w:rsidR="009634B4" w:rsidRDefault="001D12AF">
            <w:pPr>
              <w:spacing w:after="37" w:line="249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14:paraId="24E2A0BD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D3161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20 </w:t>
            </w:r>
          </w:p>
        </w:tc>
      </w:tr>
      <w:tr w:rsidR="009634B4" w14:paraId="21B6B7C6" w14:textId="77777777">
        <w:trPr>
          <w:trHeight w:val="3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E60F3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A50B3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55 </w:t>
            </w:r>
          </w:p>
        </w:tc>
      </w:tr>
      <w:tr w:rsidR="009634B4" w14:paraId="75010E38" w14:textId="77777777">
        <w:trPr>
          <w:trHeight w:val="3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4EB1C" w14:textId="77777777" w:rsidR="009634B4" w:rsidRDefault="001D12AF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C9C9D" w14:textId="77777777" w:rsidR="009634B4" w:rsidRPr="00C45C6B" w:rsidRDefault="001D12AF">
            <w:pPr>
              <w:jc w:val="center"/>
              <w:rPr>
                <w:b/>
              </w:rPr>
            </w:pPr>
            <w:r w:rsidRPr="00C45C6B">
              <w:rPr>
                <w:rFonts w:ascii="Corbel" w:eastAsia="Corbel" w:hAnsi="Corbel" w:cs="Corbel"/>
                <w:b/>
                <w:sz w:val="24"/>
              </w:rPr>
              <w:t xml:space="preserve">2 </w:t>
            </w:r>
          </w:p>
        </w:tc>
      </w:tr>
    </w:tbl>
    <w:p w14:paraId="448B7CB8" w14:textId="77777777" w:rsidR="009634B4" w:rsidRDefault="001D12AF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14:paraId="363C7AC8" w14:textId="77777777" w:rsidR="009634B4" w:rsidRDefault="001D12AF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493F1FA0" w14:textId="77777777" w:rsidR="009634B4" w:rsidRDefault="001D12AF">
      <w:pPr>
        <w:numPr>
          <w:ilvl w:val="0"/>
          <w:numId w:val="2"/>
        </w:numPr>
        <w:spacing w:after="44" w:line="244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14:paraId="15AD1638" w14:textId="77777777" w:rsidR="009634B4" w:rsidRDefault="001D12AF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9634B4" w14:paraId="5D198465" w14:textId="77777777" w:rsidTr="00C45C6B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14B2" w14:textId="77777777" w:rsidR="009634B4" w:rsidRDefault="001D12A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8CCE7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C45C6B">
              <w:rPr>
                <w:rFonts w:ascii="Corbel" w:eastAsia="Corbel" w:hAnsi="Corbel" w:cs="Corbel"/>
                <w:sz w:val="24"/>
              </w:rPr>
              <w:t>-</w:t>
            </w:r>
          </w:p>
        </w:tc>
      </w:tr>
      <w:tr w:rsidR="009634B4" w14:paraId="5FE674D2" w14:textId="77777777" w:rsidTr="00C45C6B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905A9" w14:textId="77777777" w:rsidR="009634B4" w:rsidRDefault="001D12A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AFE9D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C45C6B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14:paraId="271C8770" w14:textId="77777777" w:rsidR="009634B4" w:rsidRDefault="001D12AF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0C84A3CA" w14:textId="77777777" w:rsidR="009634B4" w:rsidRDefault="001D12AF">
      <w:pPr>
        <w:numPr>
          <w:ilvl w:val="0"/>
          <w:numId w:val="2"/>
        </w:numPr>
        <w:spacing w:after="44" w:line="244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LITERATURA  </w:t>
      </w:r>
    </w:p>
    <w:p w14:paraId="578C3687" w14:textId="77777777" w:rsidR="009634B4" w:rsidRDefault="001D12AF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941" w:type="dxa"/>
        <w:tblInd w:w="-5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941"/>
      </w:tblGrid>
      <w:tr w:rsidR="009634B4" w14:paraId="16E9427B" w14:textId="77777777" w:rsidTr="00C45C6B"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4B116" w14:textId="77777777" w:rsidR="009634B4" w:rsidRDefault="001D12AF">
            <w:pPr>
              <w:spacing w:after="38" w:line="240" w:lineRule="auto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14:paraId="69DA5CE0" w14:textId="77777777" w:rsidR="00C45C6B" w:rsidRDefault="00C45C6B">
            <w:pPr>
              <w:spacing w:after="38" w:line="240" w:lineRule="auto"/>
            </w:pPr>
          </w:p>
          <w:p w14:paraId="7929ECF1" w14:textId="77777777" w:rsidR="009634B4" w:rsidRDefault="001D12AF" w:rsidP="00C45C6B">
            <w:pPr>
              <w:spacing w:line="240" w:lineRule="auto"/>
              <w:ind w:left="34"/>
            </w:pPr>
            <w:r w:rsidRPr="00C0731C">
              <w:rPr>
                <w:rFonts w:ascii="Corbel" w:eastAsia="Corbel" w:hAnsi="Corbel" w:cs="Corbel"/>
                <w:sz w:val="24"/>
                <w:lang w:val="en-GB"/>
              </w:rPr>
              <w:t xml:space="preserve">Lambert J., Frye C., </w:t>
            </w:r>
            <w:r w:rsidRPr="00C0731C">
              <w:rPr>
                <w:rFonts w:ascii="Corbel" w:eastAsia="Corbel" w:hAnsi="Corbel" w:cs="Corbel"/>
                <w:i/>
                <w:sz w:val="24"/>
                <w:lang w:val="en-GB"/>
              </w:rPr>
              <w:t xml:space="preserve">Microsoft Office 2016. </w:t>
            </w:r>
            <w:r>
              <w:rPr>
                <w:rFonts w:ascii="Corbel" w:eastAsia="Corbel" w:hAnsi="Corbel" w:cs="Corbel"/>
                <w:i/>
                <w:sz w:val="24"/>
              </w:rPr>
              <w:t>Krok po kroku</w:t>
            </w:r>
            <w:r>
              <w:rPr>
                <w:rFonts w:ascii="Corbel" w:eastAsia="Corbel" w:hAnsi="Corbel" w:cs="Corbel"/>
                <w:sz w:val="24"/>
              </w:rPr>
              <w:t xml:space="preserve">, Warszawa 2016. </w:t>
            </w:r>
          </w:p>
          <w:p w14:paraId="5873C526" w14:textId="77777777" w:rsidR="009634B4" w:rsidRDefault="001D12AF" w:rsidP="00C45C6B">
            <w:pPr>
              <w:spacing w:line="372" w:lineRule="auto"/>
              <w:ind w:left="317" w:hanging="283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Stallings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W., </w:t>
            </w:r>
            <w:r>
              <w:rPr>
                <w:rFonts w:ascii="Corbel" w:eastAsia="Corbel" w:hAnsi="Corbel" w:cs="Corbel"/>
                <w:i/>
                <w:sz w:val="24"/>
              </w:rPr>
              <w:t>Systemy operacyjne. Architektura, funkcjonowanie i projektowanie Wydanie IX</w:t>
            </w:r>
            <w:r>
              <w:rPr>
                <w:rFonts w:ascii="Corbel" w:eastAsia="Corbel" w:hAnsi="Corbel" w:cs="Corbel"/>
                <w:sz w:val="24"/>
              </w:rPr>
              <w:t xml:space="preserve">, Gliwice 2018. </w:t>
            </w:r>
          </w:p>
          <w:p w14:paraId="6C5F1659" w14:textId="77777777" w:rsidR="009634B4" w:rsidRDefault="001D12AF" w:rsidP="00C45C6B">
            <w:pPr>
              <w:ind w:left="317" w:hanging="283"/>
            </w:pPr>
            <w:r>
              <w:rPr>
                <w:rFonts w:ascii="Corbel" w:eastAsia="Corbel" w:hAnsi="Corbel" w:cs="Corbel"/>
                <w:sz w:val="24"/>
              </w:rPr>
              <w:t xml:space="preserve">Szeląg A., </w:t>
            </w:r>
            <w:r>
              <w:rPr>
                <w:rFonts w:ascii="Corbel" w:eastAsia="Corbel" w:hAnsi="Corbel" w:cs="Corbel"/>
                <w:i/>
                <w:sz w:val="24"/>
              </w:rPr>
              <w:t>Windows 10 PL : optymalizacja i zaawansowane zarządzanie systemem</w:t>
            </w:r>
            <w:r>
              <w:rPr>
                <w:rFonts w:ascii="Corbel" w:eastAsia="Corbel" w:hAnsi="Corbel" w:cs="Corbel"/>
                <w:sz w:val="24"/>
              </w:rPr>
              <w:t xml:space="preserve">, Gliwice 2015. </w:t>
            </w:r>
          </w:p>
        </w:tc>
      </w:tr>
      <w:tr w:rsidR="009634B4" w14:paraId="4289EAD1" w14:textId="77777777" w:rsidTr="00C45C6B"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1CC3" w14:textId="77777777" w:rsidR="009634B4" w:rsidRDefault="001D12AF">
            <w:pPr>
              <w:spacing w:after="38" w:line="240" w:lineRule="auto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14:paraId="05642189" w14:textId="77777777" w:rsidR="00C45C6B" w:rsidRDefault="00C45C6B">
            <w:pPr>
              <w:spacing w:after="38" w:line="240" w:lineRule="auto"/>
            </w:pPr>
          </w:p>
          <w:p w14:paraId="6D673D30" w14:textId="77777777" w:rsidR="009634B4" w:rsidRDefault="001D12AF" w:rsidP="00C45C6B">
            <w:pPr>
              <w:spacing w:line="372" w:lineRule="auto"/>
              <w:ind w:left="459" w:hanging="425"/>
            </w:pP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t>Kopertowska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-Tomczak M., ECDL. Arkusze kalkulacyjne. Moduł 4, PWN, Warszawa 2011. </w:t>
            </w:r>
          </w:p>
          <w:p w14:paraId="2CA35206" w14:textId="77777777" w:rsidR="009634B4" w:rsidRDefault="001D12AF" w:rsidP="00C45C6B">
            <w:pPr>
              <w:spacing w:line="372" w:lineRule="auto"/>
              <w:ind w:left="459" w:hanging="425"/>
            </w:pP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t>Kopertowska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-Tomczak M., ECDL. Bazy danych. Moduł 5, PWN, Warszawa 2011. </w:t>
            </w:r>
          </w:p>
          <w:p w14:paraId="108E8620" w14:textId="77777777" w:rsidR="009634B4" w:rsidRDefault="001D12AF" w:rsidP="00C45C6B">
            <w:pPr>
              <w:spacing w:line="372" w:lineRule="auto"/>
              <w:ind w:left="459" w:hanging="425"/>
            </w:pP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lastRenderedPageBreak/>
              <w:t>Kopertowska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-Tomczak M., ECDL. Grafika menedżerska i prezentacyjna. Moduł 6, PWN, Warszawa 2011. </w:t>
            </w:r>
          </w:p>
          <w:p w14:paraId="46BC3A37" w14:textId="77777777" w:rsidR="009634B4" w:rsidRDefault="001D12AF" w:rsidP="00C45C6B">
            <w:pPr>
              <w:spacing w:line="373" w:lineRule="auto"/>
              <w:ind w:left="459" w:hanging="425"/>
            </w:pP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t>Kopertowska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-Tomczak M., ECDL. Przetwarzanie tekstów. Moduł 3, PWN, Warszawa 2009. </w:t>
            </w:r>
          </w:p>
          <w:p w14:paraId="3E12197C" w14:textId="77777777" w:rsidR="009634B4" w:rsidRDefault="001D12AF" w:rsidP="00C45C6B">
            <w:pPr>
              <w:spacing w:line="240" w:lineRule="auto"/>
              <w:ind w:left="34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Nowakowska H., Zdzisław Nowakowski ECDL. Użytkowanie komputerów. </w:t>
            </w:r>
          </w:p>
          <w:p w14:paraId="57688B27" w14:textId="77777777" w:rsidR="009634B4" w:rsidRDefault="001D12AF" w:rsidP="00C45C6B">
            <w:pPr>
              <w:spacing w:line="240" w:lineRule="auto"/>
              <w:ind w:left="458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Moduł 2, PWN, Warszawa 2011. </w:t>
            </w:r>
          </w:p>
          <w:p w14:paraId="60AF4097" w14:textId="77777777" w:rsidR="009634B4" w:rsidRDefault="001D12AF" w:rsidP="00C45C6B">
            <w:pPr>
              <w:spacing w:line="240" w:lineRule="auto"/>
              <w:ind w:left="34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Sikorski W., ECDL. Podstawy technik informatycznych i komunikacyjnych. </w:t>
            </w:r>
          </w:p>
          <w:p w14:paraId="3E4DD080" w14:textId="77777777" w:rsidR="009634B4" w:rsidRDefault="001D12AF" w:rsidP="00C45C6B">
            <w:pPr>
              <w:spacing w:line="240" w:lineRule="auto"/>
              <w:ind w:left="458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Moduł 1, PWN, Warszawa 2009. </w:t>
            </w:r>
          </w:p>
          <w:p w14:paraId="4A448AB4" w14:textId="77777777" w:rsidR="009634B4" w:rsidRDefault="001D12AF" w:rsidP="00C45C6B">
            <w:pPr>
              <w:ind w:left="459" w:hanging="425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Żarowska A., Waldemar Węglarz, ECDL. Przeglądanie stron internetowych i komunikacja. Moduł 7, PWN, Warszawa 2011. </w:t>
            </w:r>
          </w:p>
        </w:tc>
      </w:tr>
    </w:tbl>
    <w:p w14:paraId="40021C15" w14:textId="77777777" w:rsidR="009634B4" w:rsidRDefault="001D12AF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14:paraId="2BFC2866" w14:textId="77777777" w:rsidR="009634B4" w:rsidRDefault="001D12AF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03A69192" w14:textId="77777777" w:rsidR="009634B4" w:rsidRDefault="001D12AF">
      <w:pPr>
        <w:spacing w:after="48" w:line="244" w:lineRule="auto"/>
        <w:ind w:left="370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14:paraId="282B5094" w14:textId="77777777" w:rsidR="009634B4" w:rsidRDefault="001D12AF">
      <w:pPr>
        <w:spacing w:line="240" w:lineRule="auto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20BEFCA2" w14:textId="77777777" w:rsidR="009634B4" w:rsidRDefault="001D12AF">
      <w:pPr>
        <w:spacing w:line="240" w:lineRule="auto"/>
        <w:jc w:val="center"/>
      </w:pPr>
      <w:r>
        <w:rPr>
          <w:noProof/>
        </w:rPr>
        <w:drawing>
          <wp:inline distT="0" distB="0" distL="0" distR="0" wp14:anchorId="59EE9589" wp14:editId="30EB9BF0">
            <wp:extent cx="1289050" cy="803275"/>
            <wp:effectExtent l="0" t="0" r="0" b="0"/>
            <wp:docPr id="7547" name="Picture 75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7" name="Picture 754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634B4">
      <w:pgSz w:w="11906" w:h="16838"/>
      <w:pgMar w:top="1174" w:right="1132" w:bottom="1138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B1EDA2" w14:textId="77777777" w:rsidR="00814844" w:rsidRDefault="00814844" w:rsidP="00D731FB">
      <w:pPr>
        <w:spacing w:line="240" w:lineRule="auto"/>
      </w:pPr>
      <w:r>
        <w:separator/>
      </w:r>
    </w:p>
  </w:endnote>
  <w:endnote w:type="continuationSeparator" w:id="0">
    <w:p w14:paraId="09D9F1F7" w14:textId="77777777" w:rsidR="00814844" w:rsidRDefault="00814844" w:rsidP="00D731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EE33B" w14:textId="77777777" w:rsidR="00814844" w:rsidRDefault="00814844" w:rsidP="00D731FB">
      <w:pPr>
        <w:spacing w:line="240" w:lineRule="auto"/>
      </w:pPr>
      <w:r>
        <w:separator/>
      </w:r>
    </w:p>
  </w:footnote>
  <w:footnote w:type="continuationSeparator" w:id="0">
    <w:p w14:paraId="56983031" w14:textId="77777777" w:rsidR="00814844" w:rsidRDefault="00814844" w:rsidP="00D731FB">
      <w:pPr>
        <w:spacing w:line="240" w:lineRule="auto"/>
      </w:pPr>
      <w:r>
        <w:continuationSeparator/>
      </w:r>
    </w:p>
  </w:footnote>
  <w:footnote w:id="1">
    <w:p w14:paraId="3B069B69" w14:textId="77777777" w:rsidR="00C0731C" w:rsidRDefault="00C0731C" w:rsidP="00C0731C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817BA"/>
    <w:multiLevelType w:val="hybridMultilevel"/>
    <w:tmpl w:val="D4A07CFE"/>
    <w:lvl w:ilvl="0" w:tplc="A8F6715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4A0B8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50F3D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90946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FCC3F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A03CA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0A335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78059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9E7B2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9B321E"/>
    <w:multiLevelType w:val="multilevel"/>
    <w:tmpl w:val="D9EE10A0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B97DBE"/>
    <w:multiLevelType w:val="hybridMultilevel"/>
    <w:tmpl w:val="582E61B2"/>
    <w:lvl w:ilvl="0" w:tplc="59FEBC3A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D4CB4A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D64506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80936A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602CC4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BA1E16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2826F2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4848CE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5CCE6A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4B4"/>
    <w:rsid w:val="001D12AF"/>
    <w:rsid w:val="00317703"/>
    <w:rsid w:val="00477988"/>
    <w:rsid w:val="00814844"/>
    <w:rsid w:val="009634B4"/>
    <w:rsid w:val="009F7130"/>
    <w:rsid w:val="00A77681"/>
    <w:rsid w:val="00C0731C"/>
    <w:rsid w:val="00C45C6B"/>
    <w:rsid w:val="00D731FB"/>
    <w:rsid w:val="00E96BBF"/>
    <w:rsid w:val="00F8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78176"/>
  <w15:docId w15:val="{9FC4DB8E-A362-48BA-A4FA-EC5DE0E7A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7" w:line="240" w:lineRule="auto"/>
      <w:ind w:left="-5" w:right="-15" w:hanging="10"/>
      <w:outlineLvl w:val="0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D731FB"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D731FB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sid w:val="00D731FB"/>
    <w:rPr>
      <w:rFonts w:ascii="Calibri" w:eastAsia="Calibri" w:hAnsi="Calibri" w:cs="Calibri"/>
      <w:color w:val="000000"/>
      <w:sz w:val="20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73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73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731C"/>
    <w:rPr>
      <w:rFonts w:ascii="Calibri" w:eastAsia="Calibri" w:hAnsi="Calibri" w:cs="Calibri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731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731C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804</Words>
  <Characters>4824</Characters>
  <Application>Microsoft Office Word</Application>
  <DocSecurity>0</DocSecurity>
  <Lines>40</Lines>
  <Paragraphs>11</Paragraphs>
  <ScaleCrop>false</ScaleCrop>
  <Company/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8</cp:revision>
  <dcterms:created xsi:type="dcterms:W3CDTF">2020-10-29T14:08:00Z</dcterms:created>
  <dcterms:modified xsi:type="dcterms:W3CDTF">2021-07-05T07:39:00Z</dcterms:modified>
</cp:coreProperties>
</file>